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9C" w:rsidRDefault="00AA079C" w:rsidP="00AA079C">
      <w:pPr>
        <w:jc w:val="right"/>
        <w:rPr>
          <w:rFonts w:ascii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                     Приложение к постановлению</w:t>
      </w:r>
    </w:p>
    <w:p w:rsidR="00AA079C" w:rsidRDefault="00AA079C" w:rsidP="00AA079C">
      <w:pPr>
        <w:jc w:val="center"/>
        <w:rPr>
          <w:rFonts w:ascii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lang w:eastAsia="en-US"/>
        </w:rPr>
        <w:t>Зарослинского</w:t>
      </w:r>
      <w:proofErr w:type="spellEnd"/>
      <w:r>
        <w:rPr>
          <w:rFonts w:ascii="Times New Roman" w:hAnsi="Times New Roman" w:cs="Times New Roman"/>
          <w:bCs/>
          <w:color w:val="000000"/>
          <w:lang w:eastAsia="en-US"/>
        </w:rPr>
        <w:t xml:space="preserve"> сельсовета</w:t>
      </w:r>
    </w:p>
    <w:p w:rsidR="00AA079C" w:rsidRDefault="00AA079C" w:rsidP="00AA079C">
      <w:pPr>
        <w:jc w:val="center"/>
        <w:rPr>
          <w:rFonts w:ascii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                    от 20 марта 2015 года № 11 «Об</w:t>
      </w:r>
      <w:r w:rsidRPr="00106088">
        <w:rPr>
          <w:rFonts w:ascii="Times New Roman" w:hAnsi="Times New Roman" w:cs="Times New Roman"/>
          <w:bCs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en-US"/>
        </w:rPr>
        <w:t>утверждении</w:t>
      </w:r>
    </w:p>
    <w:p w:rsidR="00AA079C" w:rsidRDefault="00AA079C" w:rsidP="00AA079C">
      <w:pPr>
        <w:jc w:val="center"/>
        <w:rPr>
          <w:rFonts w:ascii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              положения о составе, порядке подготовки</w:t>
      </w:r>
    </w:p>
    <w:p w:rsidR="00AA079C" w:rsidRDefault="00AA079C" w:rsidP="00AA079C">
      <w:pPr>
        <w:jc w:val="center"/>
        <w:rPr>
          <w:rFonts w:ascii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                       генерального плана</w:t>
      </w:r>
      <w:r w:rsidRPr="00106088">
        <w:rPr>
          <w:rFonts w:ascii="Times New Roman" w:hAnsi="Times New Roman" w:cs="Times New Roman"/>
          <w:bCs/>
          <w:color w:val="000000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lang w:eastAsia="en-US"/>
        </w:rPr>
        <w:t>Зарослинского</w:t>
      </w:r>
      <w:proofErr w:type="spellEnd"/>
      <w:r>
        <w:rPr>
          <w:rFonts w:ascii="Times New Roman" w:hAnsi="Times New Roman" w:cs="Times New Roman"/>
          <w:bCs/>
          <w:color w:val="000000"/>
          <w:lang w:eastAsia="en-US"/>
        </w:rPr>
        <w:t xml:space="preserve"> сельсовета,                    </w:t>
      </w:r>
    </w:p>
    <w:p w:rsidR="00AA079C" w:rsidRDefault="00AA079C" w:rsidP="00AA079C">
      <w:pPr>
        <w:jc w:val="center"/>
        <w:rPr>
          <w:rFonts w:ascii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                      о порядке подготовки и внесения изменений </w:t>
      </w:r>
      <w:proofErr w:type="gramStart"/>
      <w:r>
        <w:rPr>
          <w:rFonts w:ascii="Times New Roman" w:hAnsi="Times New Roman" w:cs="Times New Roman"/>
          <w:bCs/>
          <w:color w:val="000000"/>
          <w:lang w:eastAsia="en-US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lang w:eastAsia="en-US"/>
        </w:rPr>
        <w:t xml:space="preserve">     </w:t>
      </w:r>
    </w:p>
    <w:p w:rsidR="00AA079C" w:rsidRDefault="00AA079C" w:rsidP="00AA079C">
      <w:pPr>
        <w:jc w:val="center"/>
        <w:rPr>
          <w:rFonts w:ascii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          такой план, а также о составе и порядке </w:t>
      </w:r>
    </w:p>
    <w:p w:rsidR="00AA079C" w:rsidRPr="005F76FF" w:rsidRDefault="00AA079C" w:rsidP="00AA079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   подготовки плана его реализации»</w:t>
      </w:r>
    </w:p>
    <w:p w:rsidR="00AA079C" w:rsidRDefault="00AA079C" w:rsidP="00AA079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79C" w:rsidRDefault="00AA079C" w:rsidP="00AA079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79C" w:rsidRPr="005F76FF" w:rsidRDefault="00AA079C" w:rsidP="00AA079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7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A079C" w:rsidRPr="005F76FF" w:rsidRDefault="00AA079C" w:rsidP="00AA079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7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составе, порядке подготовки </w:t>
      </w:r>
      <w:r w:rsidRPr="005F76FF">
        <w:rPr>
          <w:rFonts w:ascii="Times New Roman" w:hAnsi="Times New Roman" w:cs="Times New Roman"/>
          <w:b/>
          <w:sz w:val="24"/>
          <w:szCs w:val="24"/>
        </w:rPr>
        <w:t xml:space="preserve">генерального плана </w:t>
      </w:r>
      <w:proofErr w:type="spellStart"/>
      <w:r w:rsidRPr="005F76FF">
        <w:rPr>
          <w:rFonts w:ascii="Times New Roman" w:hAnsi="Times New Roman" w:cs="Times New Roman"/>
          <w:b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b/>
          <w:sz w:val="24"/>
          <w:szCs w:val="24"/>
        </w:rPr>
        <w:t xml:space="preserve"> сельсовета, о порядке подготовки и внесения изменений в такой план, а также о составе и порядке подготовки плана его реализации</w:t>
      </w:r>
    </w:p>
    <w:p w:rsidR="00AA079C" w:rsidRPr="005F76FF" w:rsidRDefault="00AA079C" w:rsidP="00AA079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79C" w:rsidRPr="005F76FF" w:rsidRDefault="00AA079C" w:rsidP="00AA079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79C" w:rsidRDefault="00AA079C" w:rsidP="00AA079C">
      <w:pPr>
        <w:widowControl/>
        <w:tabs>
          <w:tab w:val="left" w:pos="3960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AA079C" w:rsidRPr="005F76FF" w:rsidRDefault="00AA079C" w:rsidP="00AA079C">
      <w:pPr>
        <w:widowControl/>
        <w:tabs>
          <w:tab w:val="left" w:pos="3960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79C" w:rsidRPr="005F76FF" w:rsidRDefault="00AA079C" w:rsidP="00AA079C">
      <w:pPr>
        <w:widowControl/>
        <w:suppressLineNumbers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 составе, порядке подготовки генерального плана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подготовки и внесения изменений в такой план, а также о составе и порядке подготовки плана его реализации</w:t>
      </w:r>
      <w:r w:rsidRPr="005F76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5F76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разработано в соответствии с Федеральным законом о</w:t>
      </w:r>
      <w:r>
        <w:rPr>
          <w:rFonts w:ascii="Times New Roman" w:hAnsi="Times New Roman" w:cs="Times New Roman"/>
          <w:color w:val="000000"/>
          <w:sz w:val="24"/>
          <w:szCs w:val="24"/>
        </w:rPr>
        <w:t>т 6 октября 2003 года № 131-ФЗ «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равления в Российской Федерации»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, Градостроительным кодексом Российской Федерации.</w:t>
      </w:r>
      <w:proofErr w:type="gramEnd"/>
    </w:p>
    <w:p w:rsidR="00AA079C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состав, процедуру подготовки генерального плана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(далее – генеральный план), процедуру подготовки и внесения изменений в такой план, а также состав и процедуру подготовки плана его реализации.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79C" w:rsidRDefault="00AA079C" w:rsidP="00AA079C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Состав генерального плана</w:t>
      </w:r>
    </w:p>
    <w:p w:rsidR="00AA079C" w:rsidRPr="005F76FF" w:rsidRDefault="00AA079C" w:rsidP="00AA079C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Содержание и состав генерального плана определяются в соответствии с Градостроительным кодексом Российской Федерации и Законом Курганской области от 7 декабря 2011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91 «О градостроительной деятельности в Курганской области».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К генеральному плану прилагаются материалы по его обоснованию в текстовой форме и в виде карт.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FF">
        <w:rPr>
          <w:rFonts w:ascii="Times New Roman" w:hAnsi="Times New Roman" w:cs="Times New Roman"/>
          <w:color w:val="000000"/>
          <w:sz w:val="24"/>
          <w:szCs w:val="24"/>
        </w:rPr>
        <w:t>Требования к содержанию и составу материалов по обоснованию проекта генерального плана определяются в соответствии с Градостроительным кодексом Российской Федерации и Законом Курганской области от 7 декабря 2011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91 «О градостроительной деятельности в Курганской области».</w:t>
      </w:r>
    </w:p>
    <w:p w:rsidR="00AA079C" w:rsidRPr="005F76FF" w:rsidRDefault="00AA079C" w:rsidP="00AA0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9C" w:rsidRPr="005F76FF" w:rsidRDefault="00AA079C" w:rsidP="00AA079C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Порядок подготовки генерального плана, порядок подготовки и внесения в него изменений</w:t>
      </w:r>
    </w:p>
    <w:p w:rsidR="00AA079C" w:rsidRPr="005F76FF" w:rsidRDefault="00AA079C" w:rsidP="00AA079C">
      <w:pPr>
        <w:rPr>
          <w:rFonts w:ascii="Times New Roman" w:hAnsi="Times New Roman" w:cs="Times New Roman"/>
          <w:sz w:val="24"/>
          <w:szCs w:val="24"/>
        </w:rPr>
      </w:pP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план разрабатывается в соответствии с заданием, утвержденным Главой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подготовке проекта генерального плана, а также решение о подготовке предложений о внесении в генеральный план изменений принимается Главой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В решении, указанном в пункте 6 настоящего Положения, могут содержаться положения о координации работ, связанных с подготовкой проекта генерального плана, иные положения по организации этих работ.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подготовке проекта генерального плана, а также предложений по внесению в генеральный план изменений, подлежит обнародованию в порядке,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установленном для официального обнародования муниципальных правовых актов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и размещается на официальном сайте поселения в сети «Интернет» (при наличии официального сайта поселения).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подготовки проекта генерального плана Глава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может поручить уполномоченному органу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в сфере градостроительной деятельности обеспечить: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FF">
        <w:rPr>
          <w:rFonts w:ascii="Times New Roman" w:hAnsi="Times New Roman" w:cs="Times New Roman"/>
          <w:color w:val="000000"/>
          <w:sz w:val="24"/>
          <w:szCs w:val="24"/>
        </w:rPr>
        <w:t>1)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закупки товаров, работ, услуг для обеспечения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 в целях подготовки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генерального плана;</w:t>
      </w:r>
    </w:p>
    <w:p w:rsidR="00AA079C" w:rsidRPr="005F76FF" w:rsidRDefault="00AA079C" w:rsidP="00AA079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FF">
        <w:rPr>
          <w:rFonts w:ascii="Times New Roman" w:hAnsi="Times New Roman" w:cs="Times New Roman"/>
          <w:color w:val="000000"/>
          <w:sz w:val="24"/>
          <w:szCs w:val="24"/>
        </w:rPr>
        <w:t>2) координацию работ в процессе подготовки проекта генерального плана, а также взаимодействие с уполномоченными органами муниципальных образований Курганской области в случае совместной подготовки такого проекта;</w:t>
      </w:r>
    </w:p>
    <w:p w:rsidR="00AA079C" w:rsidRPr="005F76FF" w:rsidRDefault="00AA079C" w:rsidP="00AA079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FF">
        <w:rPr>
          <w:rFonts w:ascii="Times New Roman" w:hAnsi="Times New Roman" w:cs="Times New Roman"/>
          <w:color w:val="000000"/>
          <w:sz w:val="24"/>
          <w:szCs w:val="24"/>
        </w:rPr>
        <w:t>3) 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Курганской области, муниципальных образований Курганской области;</w:t>
      </w:r>
    </w:p>
    <w:p w:rsidR="00AA079C" w:rsidRPr="005F76FF" w:rsidRDefault="00AA079C" w:rsidP="00AA079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FF">
        <w:rPr>
          <w:rFonts w:ascii="Times New Roman" w:hAnsi="Times New Roman" w:cs="Times New Roman"/>
          <w:color w:val="000000"/>
          <w:sz w:val="24"/>
          <w:szCs w:val="24"/>
        </w:rPr>
        <w:t>4) проверку подготовленного проекта генерального плана на соответствие техническим регламентам;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5) согласование проекта генерального плана с заинтересованными органами местного самоуправления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сельсовета;</w:t>
      </w:r>
    </w:p>
    <w:p w:rsidR="00AA079C" w:rsidRPr="005F76FF" w:rsidRDefault="00AA079C" w:rsidP="00AA079C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FF">
        <w:rPr>
          <w:rFonts w:ascii="Times New Roman" w:hAnsi="Times New Roman" w:cs="Times New Roman"/>
          <w:color w:val="000000"/>
          <w:sz w:val="24"/>
          <w:szCs w:val="24"/>
        </w:rPr>
        <w:t>6) выполнение иных действий по подготовке проекта генерального плана.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проекта генерального плана осуществляется в соответствии с требованиями </w:t>
      </w:r>
      <w:hyperlink r:id="rId6" w:anchor="_blank" w:history="1">
        <w:r w:rsidRPr="005F76FF">
          <w:rPr>
            <w:rFonts w:ascii="Times New Roman" w:hAnsi="Times New Roman" w:cs="Times New Roman"/>
            <w:color w:val="000000"/>
            <w:sz w:val="24"/>
            <w:szCs w:val="24"/>
          </w:rPr>
          <w:t>статьи 9</w:t>
        </w:r>
      </w:hyperlink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 учетом региональных и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предложений о внесении изменений в генеральный план осуществляется с учетом правил землепользования и застройки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Подготовленный проект генерального плана направляется Главе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для обеспечения доступа к проекту генерального плана и материалам по обоснованию проекта в информационной системе территориального планирования с использованием официального сайта в сети «Интернет».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Проект генерального плана до его утверждения подлежит обязательному согласованию в соответствии со статьей 25 Градостроительного кодекса Российской Федерации.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в сфере градостроительной деятельности в случаях, предусмотренных статьей 25 Градостроительного кодекса Российской Федерации, уведомляет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власти, органы государственной власти Курганской области и органы местного самоуправления муниципальных образований Курганской области об обеспечении доступа к проекту генерального плана и материалам по обоснованию проекта в</w:t>
      </w:r>
      <w:proofErr w:type="gram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системе территориального планирования в трехдневный срок со дня обеспечения  данного доступа.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Заинтересованные лица вправе представить свои предложения по проекту генерального плана.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 Российской Федерации.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генеральный план осуществляется в порядке, установленном для подготовки и утверждения генерального плана.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18.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AA079C" w:rsidRPr="005F76FF" w:rsidRDefault="00AA079C" w:rsidP="00AA079C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79C" w:rsidRPr="005F76FF" w:rsidRDefault="00AA079C" w:rsidP="00AA079C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Состав и порядок подготовки плана реализации генерального плана</w:t>
      </w:r>
    </w:p>
    <w:p w:rsidR="00AA079C" w:rsidRPr="005F76FF" w:rsidRDefault="00AA079C" w:rsidP="00AA079C">
      <w:pPr>
        <w:widowControl/>
        <w:autoSpaceDE/>
        <w:autoSpaceDN/>
        <w:adjustRightInd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A079C" w:rsidRPr="005F76FF" w:rsidRDefault="00AA079C" w:rsidP="00AA079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В плане реализации генерального плана содержатся: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1) решение о подготовке проекта правил землепользования и застройки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или о внесении изменений в правила землепользования и застройки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(в случае реализации генерального плана);</w:t>
      </w:r>
    </w:p>
    <w:p w:rsidR="00AA079C" w:rsidRPr="005F76FF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2) сроки подготовки документации по планировке территории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для размещения объектов капитального строительства местного значения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посредством которой определяются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 с последующим выкупом для муниципальных нужд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связанных с размещением и строительством объектов инженерно-технической и транспортной инфраструктуры</w:t>
      </w:r>
      <w:proofErr w:type="gram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значения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сельсовета;</w:t>
      </w:r>
    </w:p>
    <w:p w:rsidR="00AA079C" w:rsidRPr="005F76FF" w:rsidRDefault="00AA079C" w:rsidP="00AA079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3) сроки подготовки проектной документации и сроки строительства первоочередных объектов капитального строительства местного значения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сельсовета;</w:t>
      </w:r>
    </w:p>
    <w:p w:rsidR="00AA079C" w:rsidRPr="005F76FF" w:rsidRDefault="00AA079C" w:rsidP="00AA079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FF">
        <w:rPr>
          <w:rFonts w:ascii="Times New Roman" w:hAnsi="Times New Roman" w:cs="Times New Roman"/>
          <w:color w:val="000000"/>
          <w:sz w:val="24"/>
          <w:szCs w:val="24"/>
        </w:rPr>
        <w:t>4) 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AA079C" w:rsidRPr="005F76FF" w:rsidRDefault="00AA079C" w:rsidP="00AA079C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FF">
        <w:rPr>
          <w:rFonts w:ascii="Times New Roman" w:hAnsi="Times New Roman" w:cs="Times New Roman"/>
          <w:color w:val="000000"/>
          <w:sz w:val="24"/>
          <w:szCs w:val="24"/>
        </w:rPr>
        <w:t>5) иные положения по реализации генерального плана.</w:t>
      </w:r>
    </w:p>
    <w:p w:rsidR="00AA079C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proofErr w:type="gram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и реализуемыми за счет средств бюджета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или нормативными правовыми актами Администрации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или в установленном Администрацией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порядке решениями главных распорядителей средств бюджета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программами комплексного развития систем коммунальной инфраструктуры </w:t>
      </w:r>
      <w:proofErr w:type="spell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программами комплексного развития транспортной инфраструктуры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5F76FF">
        <w:rPr>
          <w:rFonts w:ascii="Times New Roman" w:hAnsi="Times New Roman" w:cs="Times New Roman"/>
          <w:color w:val="000000"/>
          <w:sz w:val="24"/>
          <w:szCs w:val="24"/>
        </w:rPr>
        <w:t>и (при</w:t>
      </w:r>
      <w:proofErr w:type="gramEnd"/>
      <w:r w:rsidRPr="005F7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76FF"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proofErr w:type="gramEnd"/>
      <w:r w:rsidRPr="005F76FF">
        <w:rPr>
          <w:rFonts w:ascii="Times New Roman" w:hAnsi="Times New Roman" w:cs="Times New Roman"/>
          <w:color w:val="000000"/>
          <w:sz w:val="24"/>
          <w:szCs w:val="24"/>
        </w:rPr>
        <w:t>) инвестиционными программами организаций коммунального комплекса.</w:t>
      </w:r>
    </w:p>
    <w:p w:rsidR="00AA079C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79C" w:rsidRDefault="00AA079C" w:rsidP="00AA07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79C" w:rsidRDefault="00AA079C" w:rsidP="00AA079C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Зарослинского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Н.Г.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Вохменцева</w:t>
      </w:r>
      <w:proofErr w:type="spellEnd"/>
    </w:p>
    <w:p w:rsidR="009C6DC7" w:rsidRDefault="009C6DC7">
      <w:bookmarkStart w:id="0" w:name="_GoBack"/>
      <w:bookmarkEnd w:id="0"/>
    </w:p>
    <w:sectPr w:rsidR="009C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D7142"/>
    <w:multiLevelType w:val="hybridMultilevel"/>
    <w:tmpl w:val="800259C0"/>
    <w:lvl w:ilvl="0" w:tplc="E0B65962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9C"/>
    <w:rsid w:val="009C6DC7"/>
    <w:rsid w:val="00AA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7718</Characters>
  <Application>Microsoft Office Word</Application>
  <DocSecurity>0</DocSecurity>
  <Lines>64</Lines>
  <Paragraphs>18</Paragraphs>
  <ScaleCrop>false</ScaleCrop>
  <Company>Home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2015-08-19T11:41:00Z</dcterms:created>
  <dcterms:modified xsi:type="dcterms:W3CDTF">2015-08-19T11:42:00Z</dcterms:modified>
</cp:coreProperties>
</file>